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 xml:space="preserve">附件1：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rStyle w:val="5"/>
        </w:rPr>
        <w:t>“2+26”城市2019-2020年秋冬季空气质量改善目标</w:t>
      </w:r>
    </w:p>
    <w:bookmarkEnd w:id="0"/>
    <w:tbl>
      <w:tblPr>
        <w:tblW w:w="9000" w:type="dxa"/>
        <w:jc w:val="center"/>
        <w:tblInd w:w="-23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3101"/>
        <w:gridCol w:w="313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城  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PM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浓度同比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下降比例（%）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重污染天数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同比减少（天）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持续改善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天津市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石家庄市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5.5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（辛集）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5.5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唐山市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邯郸市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邢台市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保定市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（定州）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沧州市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廊坊市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衡水市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太原市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4.5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阳泉市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长治市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持续改善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晋城市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济南市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4.5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淄博市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济宁市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持续改善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德州市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聊城市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滨州市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菏泽市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郑州市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开封市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安阳市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6.5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鹤壁市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新乡市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焦作市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濮阳市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济源市</w:t>
            </w:r>
          </w:p>
        </w:tc>
        <w:tc>
          <w:tcPr>
            <w:tcW w:w="3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5.0</w:t>
            </w:r>
          </w:p>
        </w:tc>
        <w:tc>
          <w:tcPr>
            <w:tcW w:w="3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164F3"/>
    <w:rsid w:val="1C11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2019-10-24T03:23:00Z</dcterms:created>
  <dc:creator>lee</dc:creator>
  <cp:lastModifiedBy>lee</cp:lastModifiedBy>
  <dcterms:modified xsi:type="dcterms:W3CDTF">2019-10-24T03:23:29Z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